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0B" w:rsidRPr="00EB6D74" w:rsidRDefault="00615C0B" w:rsidP="00EB6D74">
      <w:pPr>
        <w:rPr>
          <w:b/>
          <w:sz w:val="30"/>
        </w:rPr>
      </w:pPr>
      <w:bookmarkStart w:id="0" w:name="_GoBack"/>
      <w:r w:rsidRPr="00EB6D74">
        <w:rPr>
          <w:b/>
          <w:sz w:val="30"/>
        </w:rPr>
        <w:t>T</w:t>
      </w:r>
      <w:r w:rsidRPr="00EB6D74">
        <w:rPr>
          <w:b/>
          <w:sz w:val="30"/>
        </w:rPr>
        <w:t>ăng cường công tác phòng, chống bệnh liên cầu lợn ở ngườ</w:t>
      </w:r>
      <w:r w:rsidRPr="00EB6D74">
        <w:rPr>
          <w:b/>
          <w:sz w:val="30"/>
        </w:rPr>
        <w:t>i</w:t>
      </w:r>
    </w:p>
    <w:bookmarkEnd w:id="0"/>
    <w:p w:rsidR="00EB6D74" w:rsidRPr="00EB6D74" w:rsidRDefault="00EB6D74" w:rsidP="00EB6D74">
      <w:pPr>
        <w:jc w:val="both"/>
        <w:rPr>
          <w:sz w:val="30"/>
        </w:rPr>
      </w:pPr>
    </w:p>
    <w:p w:rsidR="00EB6D74" w:rsidRPr="00EB6D74" w:rsidRDefault="00615C0B" w:rsidP="00EB6D74">
      <w:pPr>
        <w:jc w:val="both"/>
        <w:rPr>
          <w:sz w:val="30"/>
        </w:rPr>
      </w:pPr>
      <w:r w:rsidRPr="00EB6D74">
        <w:rPr>
          <w:sz w:val="30"/>
        </w:rPr>
        <w:t xml:space="preserve">Ngày 17/7/2025, Trung tâm Kiểm soát bệnh tật Thanh Hóa nhận được Thông báo từ Cục phòng bệnh, Bộ Y tế về 05 trường hợp bệnh nghi nhiễm liên cầu lợn sau ăn tiết canh có địa chỉ tại xã Quỳnh An, tỉnh Hưng Yên; trong đó có 02 ca tử vong tại y tế cơ sở và 03 ca hiện đang điều trị tại Bệnh viện Bạch Mai (có báo cáo gửi kèm theo). Để chủ động phòng chống lây nhiễm bệnh liên cầu lợn sang người. Trung tâm Kiểm soát bệnh tật tỉnh đề nghị các Trung tâm Y tế trên địa bàn tỉnh thực hiện một số nội dung sau: </w:t>
      </w:r>
    </w:p>
    <w:p w:rsidR="00EB6D74" w:rsidRPr="00EB6D74" w:rsidRDefault="00615C0B" w:rsidP="00EB6D74">
      <w:pPr>
        <w:jc w:val="both"/>
        <w:rPr>
          <w:sz w:val="30"/>
        </w:rPr>
      </w:pPr>
      <w:r w:rsidRPr="00EB6D74">
        <w:rPr>
          <w:sz w:val="30"/>
        </w:rPr>
        <w:t xml:space="preserve">1. Chủ động phối hợp với các cơ sở khám, chữa bệnh trên địa bàn tăng cường giám sát các trường hợp nghi ngờ nhiễm liên cầu lợn, đặc biệt là các trường hợp có các biểu hiện nghi ngờ mắc bệnh như sốt cao đột ngột và có tiền sử chăm sóc, giết mổ lợn mắc bệnh, lợn chết hoặc ăn các sản phẩm từ lợn. </w:t>
      </w:r>
    </w:p>
    <w:p w:rsidR="00EB6D74" w:rsidRPr="00EB6D74" w:rsidRDefault="00615C0B" w:rsidP="00EB6D74">
      <w:pPr>
        <w:jc w:val="both"/>
        <w:rPr>
          <w:sz w:val="30"/>
        </w:rPr>
      </w:pPr>
      <w:r w:rsidRPr="00EB6D74">
        <w:rPr>
          <w:sz w:val="30"/>
        </w:rPr>
        <w:t xml:space="preserve">2. Tăng cường truyền thông các biện pháp phòng lây nhiễm liên cầu lợn sang người bao gồm: Không ăn sản phẩm từ lợn chưa được nấu chín, từ lợn ốm, chết, đặc biệt không ăn tiết canh lợn; thực hiện các biện pháp bảo hộ lao động như đeo găng tay, ủng, kính bảo vệ mắt; rửa tay bằng xà phòng trước và sau khi chăm sóc, giết mổ, chế biến thịt lợn, đặc biệt khi phải xử lý lợn mắc bệnh hoặc lợn chết. </w:t>
      </w:r>
    </w:p>
    <w:p w:rsidR="00EB6D74" w:rsidRPr="00EB6D74" w:rsidRDefault="00615C0B" w:rsidP="00EB6D74">
      <w:pPr>
        <w:jc w:val="both"/>
        <w:rPr>
          <w:sz w:val="30"/>
        </w:rPr>
      </w:pPr>
      <w:r w:rsidRPr="00EB6D74">
        <w:rPr>
          <w:sz w:val="30"/>
        </w:rPr>
        <w:t xml:space="preserve">3. Phối hợp với cơ quan thú y trong việc chia sẻ thông tin về tình hình dịch bệnh và phối hợp trong điều tra, xử lý ổ dịch trên động vật và trên người; giám sát thường xuyên ca bệnh liên cầu lợn để phát hiện và xử lý kịp thời bệnh dịch ở đàn lợn và trên người. </w:t>
      </w:r>
    </w:p>
    <w:p w:rsidR="00EB6D74" w:rsidRPr="00EB6D74" w:rsidRDefault="00615C0B" w:rsidP="00EB6D74">
      <w:pPr>
        <w:jc w:val="both"/>
        <w:rPr>
          <w:sz w:val="30"/>
        </w:rPr>
      </w:pPr>
      <w:r w:rsidRPr="00EB6D74">
        <w:rPr>
          <w:sz w:val="30"/>
        </w:rPr>
        <w:t xml:space="preserve">4. Sẵn sàng vật tư, hóa chất để giám sát và xử lý khi có dịch xảy ra. Tăng cường tập huấn, phổ biến cho các Trạm Y tế xã, phường trên địa bàn Quyết định số 4665/QĐ-BYT ngày 07/11/2014 của Bộ Y tế về việc hướng dẫn giám sát phòng, chống bệnh liên cầu lợn trên người; Thông tư liên tịch số 2 16/2013/TTLT-BYT-BNN&amp;PTNT ngày 27/5/2013 của Bộ Y tế - Bộ Nông nghiệp &amp; Phát triển nông thôn về việc phối hợp phòng chống bệnh lây truyền từ động vật sang người. </w:t>
      </w:r>
    </w:p>
    <w:p w:rsidR="00FB7239" w:rsidRPr="00EB6D74" w:rsidRDefault="00615C0B" w:rsidP="00EB6D74">
      <w:pPr>
        <w:jc w:val="both"/>
        <w:rPr>
          <w:sz w:val="30"/>
        </w:rPr>
      </w:pPr>
      <w:r w:rsidRPr="00EB6D74">
        <w:rPr>
          <w:sz w:val="30"/>
        </w:rPr>
        <w:t>5. Thực hiện thông tin báo cáo ca bệnh truyền nhiễm theo quy định tại Thông tư số 54/2015/TT-BYT ngày 28/12/2015 của Bộ trưởng Bộ Y tế và báo cáo đột xuất khi có dịch xảy ra, Số ĐT liên hệ: 0916.803.115, Gmail: gsdichthanhhoa@gmail.com./.</w:t>
      </w:r>
    </w:p>
    <w:sectPr w:rsidR="00FB7239" w:rsidRPr="00EB6D74" w:rsidSect="006457B2">
      <w:pgSz w:w="11907" w:h="16840" w:code="9"/>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0B"/>
    <w:rsid w:val="00105D80"/>
    <w:rsid w:val="001719DA"/>
    <w:rsid w:val="00207174"/>
    <w:rsid w:val="00295414"/>
    <w:rsid w:val="003167EE"/>
    <w:rsid w:val="003A5BBF"/>
    <w:rsid w:val="00615C0B"/>
    <w:rsid w:val="006457B2"/>
    <w:rsid w:val="00646DF2"/>
    <w:rsid w:val="00850545"/>
    <w:rsid w:val="008D027F"/>
    <w:rsid w:val="00A041A8"/>
    <w:rsid w:val="00A16425"/>
    <w:rsid w:val="00BE08A2"/>
    <w:rsid w:val="00BF45E2"/>
    <w:rsid w:val="00C54DF0"/>
    <w:rsid w:val="00C65174"/>
    <w:rsid w:val="00D6774D"/>
    <w:rsid w:val="00D91089"/>
    <w:rsid w:val="00EB6D74"/>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CC1D5-378B-43C8-A93A-6E5F9ED2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2025-07-21T03:28:00Z</dcterms:created>
  <dcterms:modified xsi:type="dcterms:W3CDTF">2025-07-21T03:33:00Z</dcterms:modified>
</cp:coreProperties>
</file>